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50" w:rsidRPr="00601563" w:rsidRDefault="00E41250" w:rsidP="00E41250">
      <w:pPr>
        <w:jc w:val="center"/>
        <w:rPr>
          <w:b/>
          <w:sz w:val="36"/>
          <w:szCs w:val="36"/>
        </w:rPr>
      </w:pPr>
      <w:r w:rsidRPr="00601563">
        <w:rPr>
          <w:b/>
          <w:sz w:val="36"/>
          <w:szCs w:val="36"/>
        </w:rPr>
        <w:t>Liberty Ranch High School</w:t>
      </w:r>
    </w:p>
    <w:p w:rsidR="00E41250" w:rsidRPr="00601563" w:rsidRDefault="00E41250" w:rsidP="00E41250">
      <w:pPr>
        <w:jc w:val="center"/>
        <w:rPr>
          <w:b/>
          <w:sz w:val="28"/>
          <w:szCs w:val="28"/>
        </w:rPr>
      </w:pPr>
      <w:r w:rsidRPr="00601563">
        <w:rPr>
          <w:b/>
          <w:sz w:val="28"/>
          <w:szCs w:val="28"/>
        </w:rPr>
        <w:t>Course Syllabus</w:t>
      </w:r>
    </w:p>
    <w:p w:rsidR="00D21BF7" w:rsidRPr="00A35DA6" w:rsidRDefault="00D21BF7" w:rsidP="00E41250">
      <w:pPr>
        <w:rPr>
          <w:b/>
          <w:sz w:val="22"/>
          <w:szCs w:val="22"/>
          <w:u w:val="single"/>
        </w:rPr>
      </w:pPr>
    </w:p>
    <w:p w:rsidR="00E41250" w:rsidRPr="00A35DA6" w:rsidRDefault="00E41250" w:rsidP="00E41250">
      <w:pPr>
        <w:rPr>
          <w:sz w:val="28"/>
          <w:szCs w:val="28"/>
        </w:rPr>
      </w:pPr>
      <w:r w:rsidRPr="00A35DA6">
        <w:rPr>
          <w:b/>
          <w:sz w:val="28"/>
          <w:szCs w:val="28"/>
          <w:u w:val="single"/>
        </w:rPr>
        <w:t>Course Title</w:t>
      </w:r>
      <w:r w:rsidRPr="00A35DA6">
        <w:rPr>
          <w:b/>
          <w:sz w:val="28"/>
          <w:szCs w:val="28"/>
        </w:rPr>
        <w:t>:</w:t>
      </w:r>
      <w:r w:rsidRPr="00A35DA6">
        <w:rPr>
          <w:sz w:val="28"/>
          <w:szCs w:val="28"/>
        </w:rPr>
        <w:t xml:space="preserve"> </w:t>
      </w:r>
      <w:r w:rsidRPr="00A35DA6">
        <w:rPr>
          <w:sz w:val="28"/>
          <w:szCs w:val="28"/>
        </w:rPr>
        <w:tab/>
      </w:r>
      <w:r w:rsidR="00DB6C05" w:rsidRPr="00A35DA6">
        <w:rPr>
          <w:sz w:val="28"/>
          <w:szCs w:val="28"/>
        </w:rPr>
        <w:tab/>
      </w:r>
      <w:r w:rsidRPr="00A35DA6">
        <w:rPr>
          <w:sz w:val="28"/>
          <w:szCs w:val="28"/>
        </w:rPr>
        <w:t>Agricultural Leadership</w:t>
      </w:r>
      <w:r w:rsidR="00D21BF7" w:rsidRPr="00A35DA6">
        <w:rPr>
          <w:sz w:val="28"/>
          <w:szCs w:val="28"/>
        </w:rPr>
        <w:tab/>
      </w:r>
      <w:r w:rsidR="00D21BF7" w:rsidRPr="00A35DA6">
        <w:rPr>
          <w:sz w:val="28"/>
          <w:szCs w:val="28"/>
        </w:rPr>
        <w:tab/>
      </w:r>
      <w:r w:rsidR="00D21BF7" w:rsidRPr="00A35DA6">
        <w:rPr>
          <w:sz w:val="28"/>
          <w:szCs w:val="28"/>
        </w:rPr>
        <w:tab/>
      </w:r>
      <w:hyperlink r:id="rId5" w:history="1">
        <w:r w:rsidR="00D21BF7" w:rsidRPr="00A35DA6">
          <w:rPr>
            <w:rStyle w:val="Hyperlink"/>
            <w:sz w:val="28"/>
            <w:szCs w:val="28"/>
          </w:rPr>
          <w:t>www.libertyranchffa.com</w:t>
        </w:r>
      </w:hyperlink>
    </w:p>
    <w:p w:rsidR="00E41250" w:rsidRPr="00A35DA6" w:rsidRDefault="00E41250" w:rsidP="00E41250">
      <w:pPr>
        <w:rPr>
          <w:sz w:val="28"/>
          <w:szCs w:val="28"/>
        </w:rPr>
      </w:pPr>
    </w:p>
    <w:p w:rsidR="00552E6B" w:rsidRPr="00A35DA6" w:rsidRDefault="00E41250" w:rsidP="00E41250">
      <w:pPr>
        <w:rPr>
          <w:rStyle w:val="Hyperlink"/>
          <w:sz w:val="28"/>
          <w:szCs w:val="28"/>
          <w:u w:val="none"/>
        </w:rPr>
      </w:pPr>
      <w:r w:rsidRPr="00A35DA6">
        <w:rPr>
          <w:b/>
          <w:sz w:val="28"/>
          <w:szCs w:val="28"/>
          <w:u w:val="single"/>
        </w:rPr>
        <w:t>Teacher</w:t>
      </w:r>
      <w:r w:rsidRPr="00A35DA6">
        <w:rPr>
          <w:b/>
          <w:sz w:val="28"/>
          <w:szCs w:val="28"/>
        </w:rPr>
        <w:t>:</w:t>
      </w:r>
      <w:r w:rsidRPr="00A35DA6">
        <w:rPr>
          <w:sz w:val="28"/>
          <w:szCs w:val="28"/>
        </w:rPr>
        <w:tab/>
      </w:r>
      <w:r w:rsidR="00DB6C05" w:rsidRPr="00A35DA6">
        <w:rPr>
          <w:sz w:val="28"/>
          <w:szCs w:val="28"/>
        </w:rPr>
        <w:tab/>
      </w:r>
      <w:r w:rsidR="00A35DA6">
        <w:rPr>
          <w:sz w:val="28"/>
          <w:szCs w:val="28"/>
        </w:rPr>
        <w:tab/>
      </w:r>
      <w:r w:rsidR="00674A5A">
        <w:rPr>
          <w:rStyle w:val="Hyperlink"/>
          <w:color w:val="auto"/>
          <w:sz w:val="28"/>
          <w:szCs w:val="28"/>
          <w:u w:val="none"/>
        </w:rPr>
        <w:t>Mrs. Melissa Porter</w:t>
      </w:r>
      <w:r w:rsidR="00552E6B" w:rsidRPr="00A35DA6">
        <w:rPr>
          <w:rStyle w:val="Hyperlink"/>
          <w:sz w:val="28"/>
          <w:szCs w:val="28"/>
          <w:u w:val="none"/>
        </w:rPr>
        <w:tab/>
      </w:r>
      <w:r w:rsidR="00552E6B" w:rsidRPr="00A35DA6">
        <w:rPr>
          <w:rStyle w:val="Hyperlink"/>
          <w:sz w:val="28"/>
          <w:szCs w:val="28"/>
          <w:u w:val="none"/>
        </w:rPr>
        <w:tab/>
      </w:r>
      <w:r w:rsidR="00552E6B" w:rsidRPr="00A35DA6">
        <w:rPr>
          <w:rStyle w:val="Hyperlink"/>
          <w:sz w:val="28"/>
          <w:szCs w:val="28"/>
          <w:u w:val="none"/>
        </w:rPr>
        <w:tab/>
      </w:r>
      <w:hyperlink r:id="rId6" w:history="1">
        <w:r w:rsidR="00674A5A" w:rsidRPr="00D712A5">
          <w:rPr>
            <w:rStyle w:val="Hyperlink"/>
            <w:sz w:val="28"/>
            <w:szCs w:val="28"/>
          </w:rPr>
          <w:t>mporter@ghsd.k12.ca.us</w:t>
        </w:r>
      </w:hyperlink>
    </w:p>
    <w:p w:rsidR="00552E6B" w:rsidRPr="00A35DA6" w:rsidRDefault="00552E6B" w:rsidP="00E41250">
      <w:pPr>
        <w:rPr>
          <w:sz w:val="22"/>
          <w:szCs w:val="22"/>
        </w:rPr>
      </w:pPr>
    </w:p>
    <w:p w:rsidR="00E41250" w:rsidRPr="00A35DA6" w:rsidRDefault="00E41250" w:rsidP="00E41250">
      <w:pPr>
        <w:rPr>
          <w:sz w:val="22"/>
          <w:szCs w:val="22"/>
        </w:rPr>
      </w:pPr>
      <w:r w:rsidRPr="00A35DA6">
        <w:rPr>
          <w:sz w:val="22"/>
          <w:szCs w:val="22"/>
        </w:rPr>
        <w:tab/>
      </w:r>
      <w:r w:rsidRPr="00A35DA6">
        <w:rPr>
          <w:sz w:val="22"/>
          <w:szCs w:val="22"/>
        </w:rPr>
        <w:tab/>
      </w:r>
    </w:p>
    <w:p w:rsidR="00E41250" w:rsidRPr="00A35DA6" w:rsidRDefault="00A35DA6" w:rsidP="00E412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A. </w:t>
      </w:r>
      <w:r w:rsidR="00E41250" w:rsidRPr="00A35DA6">
        <w:rPr>
          <w:b/>
          <w:sz w:val="28"/>
          <w:szCs w:val="28"/>
          <w:u w:val="single"/>
        </w:rPr>
        <w:t>Textbook</w:t>
      </w:r>
    </w:p>
    <w:p w:rsidR="00A35DA6" w:rsidRPr="00A35DA6" w:rsidRDefault="00A35DA6" w:rsidP="00E41250">
      <w:pPr>
        <w:rPr>
          <w:b/>
          <w:sz w:val="22"/>
          <w:szCs w:val="22"/>
        </w:rPr>
      </w:pPr>
    </w:p>
    <w:p w:rsidR="009F23AC" w:rsidRPr="00A35DA6" w:rsidRDefault="009F23AC" w:rsidP="00E41250">
      <w:pPr>
        <w:rPr>
          <w:b/>
        </w:rPr>
      </w:pPr>
      <w:r w:rsidRPr="00A35DA6">
        <w:rPr>
          <w:b/>
        </w:rPr>
        <w:t>Leadership Development Studies A Humanities Approach Phi Theta Kappa</w:t>
      </w:r>
    </w:p>
    <w:p w:rsidR="009F23AC" w:rsidRPr="00A35DA6" w:rsidRDefault="009F23AC" w:rsidP="00E41250">
      <w:pPr>
        <w:rPr>
          <w:b/>
        </w:rPr>
      </w:pPr>
      <w:r w:rsidRPr="00A35DA6">
        <w:rPr>
          <w:b/>
        </w:rPr>
        <w:t>Making Ethical Decisions By Michael Josephson ISBN: 1888689-13-7</w:t>
      </w:r>
    </w:p>
    <w:p w:rsidR="00E41250" w:rsidRPr="00A35DA6" w:rsidRDefault="009F23AC" w:rsidP="00E41250">
      <w:pPr>
        <w:rPr>
          <w:b/>
        </w:rPr>
      </w:pPr>
      <w:r w:rsidRPr="00A35DA6">
        <w:rPr>
          <w:b/>
        </w:rPr>
        <w:t>The People Code By Taylor Hartman</w:t>
      </w:r>
      <w:r w:rsidR="00E41250" w:rsidRPr="00A35DA6">
        <w:rPr>
          <w:b/>
        </w:rPr>
        <w:tab/>
        <w:t xml:space="preserve">ISBN: </w:t>
      </w:r>
      <w:r w:rsidRPr="00A35DA6">
        <w:rPr>
          <w:b/>
        </w:rPr>
        <w:t>978</w:t>
      </w:r>
      <w:r w:rsidR="00E41250" w:rsidRPr="00A35DA6">
        <w:rPr>
          <w:b/>
        </w:rPr>
        <w:t>-</w:t>
      </w:r>
      <w:r w:rsidRPr="00A35DA6">
        <w:rPr>
          <w:b/>
        </w:rPr>
        <w:t>1</w:t>
      </w:r>
      <w:r w:rsidR="00E41250" w:rsidRPr="00A35DA6">
        <w:rPr>
          <w:b/>
        </w:rPr>
        <w:t>-</w:t>
      </w:r>
      <w:r w:rsidRPr="00A35DA6">
        <w:rPr>
          <w:b/>
        </w:rPr>
        <w:t>4165</w:t>
      </w:r>
      <w:r w:rsidR="00E41250" w:rsidRPr="00A35DA6">
        <w:rPr>
          <w:b/>
        </w:rPr>
        <w:t>-</w:t>
      </w:r>
      <w:r w:rsidRPr="00A35DA6">
        <w:rPr>
          <w:b/>
        </w:rPr>
        <w:t>4230-8</w:t>
      </w:r>
    </w:p>
    <w:p w:rsidR="009F23AC" w:rsidRPr="00A35DA6" w:rsidRDefault="009F23AC" w:rsidP="00E41250">
      <w:pPr>
        <w:rPr>
          <w:b/>
        </w:rPr>
      </w:pPr>
      <w:r w:rsidRPr="00A35DA6">
        <w:rPr>
          <w:b/>
        </w:rPr>
        <w:t>Life Knowledge by National FFA</w:t>
      </w:r>
      <w:bookmarkStart w:id="0" w:name="_GoBack"/>
      <w:bookmarkEnd w:id="0"/>
    </w:p>
    <w:p w:rsidR="00E41250" w:rsidRPr="00A35DA6" w:rsidRDefault="009F23AC" w:rsidP="00E41250">
      <w:r w:rsidRPr="00A35DA6">
        <w:t>A class set of the</w:t>
      </w:r>
      <w:r w:rsidR="00E41250" w:rsidRPr="00A35DA6">
        <w:t>s</w:t>
      </w:r>
      <w:r w:rsidRPr="00A35DA6">
        <w:t>e</w:t>
      </w:r>
      <w:r w:rsidR="00E41250" w:rsidRPr="00A35DA6">
        <w:t xml:space="preserve"> text</w:t>
      </w:r>
      <w:r w:rsidRPr="00A35DA6">
        <w:t>s are</w:t>
      </w:r>
      <w:r w:rsidR="00E41250" w:rsidRPr="00A35DA6">
        <w:t xml:space="preserve"> used</w:t>
      </w:r>
      <w:r w:rsidRPr="00A35DA6">
        <w:t xml:space="preserve"> </w:t>
      </w:r>
      <w:r w:rsidR="00E41250" w:rsidRPr="00A35DA6">
        <w:t>and will remain in the classroom. Other printed materials specific to units of instruction are used</w:t>
      </w:r>
      <w:r w:rsidRPr="00A35DA6">
        <w:t xml:space="preserve"> and provided</w:t>
      </w:r>
      <w:r w:rsidR="00E41250" w:rsidRPr="00A35DA6">
        <w:t>.</w:t>
      </w:r>
    </w:p>
    <w:p w:rsidR="00E41250" w:rsidRPr="00A35DA6" w:rsidRDefault="00E41250" w:rsidP="00E41250"/>
    <w:p w:rsidR="00E41250" w:rsidRPr="00A35DA6" w:rsidRDefault="00A35DA6" w:rsidP="00E41250">
      <w:pPr>
        <w:rPr>
          <w:b/>
          <w:sz w:val="28"/>
          <w:szCs w:val="28"/>
        </w:rPr>
      </w:pPr>
      <w:r w:rsidRPr="00A35DA6">
        <w:rPr>
          <w:b/>
          <w:sz w:val="28"/>
          <w:szCs w:val="28"/>
          <w:u w:val="single"/>
        </w:rPr>
        <w:t xml:space="preserve">A. </w:t>
      </w:r>
      <w:r w:rsidR="00E41250" w:rsidRPr="00A35DA6">
        <w:rPr>
          <w:b/>
          <w:sz w:val="28"/>
          <w:szCs w:val="28"/>
          <w:u w:val="single"/>
        </w:rPr>
        <w:t>Course Description</w:t>
      </w:r>
    </w:p>
    <w:p w:rsidR="00A95D55" w:rsidRPr="00A35DA6" w:rsidRDefault="00A95D55" w:rsidP="00E41250">
      <w:pPr>
        <w:rPr>
          <w:rFonts w:eastAsiaTheme="minorHAnsi"/>
        </w:rPr>
      </w:pPr>
    </w:p>
    <w:p w:rsidR="00E41250" w:rsidRPr="00A35DA6" w:rsidRDefault="00E41250" w:rsidP="00E41250">
      <w:pPr>
        <w:rPr>
          <w:rFonts w:eastAsiaTheme="minorHAnsi"/>
        </w:rPr>
      </w:pPr>
      <w:r w:rsidRPr="00A35DA6">
        <w:rPr>
          <w:rFonts w:eastAsiaTheme="minorHAnsi"/>
        </w:rPr>
        <w:t>This yearlong course is designed to engage students in experiential activities</w:t>
      </w:r>
      <w:r w:rsidR="00A35DA6">
        <w:rPr>
          <w:rFonts w:eastAsiaTheme="minorHAnsi"/>
        </w:rPr>
        <w:t>,</w:t>
      </w:r>
      <w:r w:rsidRPr="00A35DA6">
        <w:rPr>
          <w:rFonts w:eastAsiaTheme="minorHAnsi"/>
        </w:rPr>
        <w:t xml:space="preserve"> which further their personal development and premier leadership skills. The curriculum consists of integrated performance activities that will assist in the development of critical thinking, extemporaneous speaking, conflict resolution, consensus-building and group communication abilities. Written and oral skill development will be emphasized through individual and collaborative projects. Students will also be required to participate in a Leadership Contest such as Prepared Public Speaking, Extemporaneous Public Speaking, Job Interview, Impromptu, or Parliamentary Procedure.  Students will work within a committee to serve and serve a vital role in the functions of our FFA chapter.</w:t>
      </w:r>
    </w:p>
    <w:p w:rsidR="00E41250" w:rsidRPr="00A35DA6" w:rsidRDefault="00E41250" w:rsidP="00E41250">
      <w:pPr>
        <w:rPr>
          <w:rFonts w:ascii="Calibri" w:eastAsiaTheme="minorHAnsi" w:hAnsi="Calibri" w:cs="Calibri"/>
        </w:rPr>
      </w:pPr>
    </w:p>
    <w:p w:rsidR="00E41250" w:rsidRPr="00A35DA6" w:rsidRDefault="00A35DA6" w:rsidP="00E41250">
      <w:pPr>
        <w:rPr>
          <w:b/>
          <w:sz w:val="28"/>
          <w:szCs w:val="28"/>
          <w:u w:val="single"/>
        </w:rPr>
      </w:pPr>
      <w:r w:rsidRPr="00A35DA6">
        <w:rPr>
          <w:b/>
          <w:sz w:val="28"/>
          <w:szCs w:val="28"/>
          <w:u w:val="single"/>
        </w:rPr>
        <w:t xml:space="preserve">B. </w:t>
      </w:r>
      <w:r w:rsidR="00A95D55" w:rsidRPr="00A35DA6">
        <w:rPr>
          <w:b/>
          <w:sz w:val="28"/>
          <w:szCs w:val="28"/>
          <w:u w:val="single"/>
        </w:rPr>
        <w:t>Major Assignments and Grading</w:t>
      </w:r>
    </w:p>
    <w:p w:rsidR="00C5660F" w:rsidRPr="00A35DA6" w:rsidRDefault="00C5660F" w:rsidP="00C5660F">
      <w:pPr>
        <w:rPr>
          <w:b/>
          <w:u w:val="single"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Leadership Trait Summary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10pts/trait</w:t>
      </w:r>
    </w:p>
    <w:p w:rsidR="00A95D55" w:rsidRPr="00A35DA6" w:rsidRDefault="00A95D55" w:rsidP="00A35DA6">
      <w:r w:rsidRPr="00A35DA6">
        <w:t>Students will take an in-d</w:t>
      </w:r>
      <w:r w:rsidR="00C5660F" w:rsidRPr="00A35DA6">
        <w:t xml:space="preserve">epth look at </w:t>
      </w:r>
      <w:proofErr w:type="gramStart"/>
      <w:r w:rsidR="00C5660F" w:rsidRPr="00A35DA6">
        <w:t>twenty(</w:t>
      </w:r>
      <w:proofErr w:type="gramEnd"/>
      <w:r w:rsidR="00C5660F" w:rsidRPr="00A35DA6">
        <w:t>20) traits experts say quality leaders possess.</w:t>
      </w:r>
    </w:p>
    <w:p w:rsidR="00C5660F" w:rsidRPr="00A35DA6" w:rsidRDefault="00C5660F" w:rsidP="00A95D55">
      <w:pPr>
        <w:ind w:firstLine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Committee Workday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10pts/day</w:t>
      </w:r>
    </w:p>
    <w:p w:rsidR="00C5660F" w:rsidRPr="00A35DA6" w:rsidRDefault="00C5660F" w:rsidP="00A35DA6">
      <w:r w:rsidRPr="00A35DA6">
        <w:t xml:space="preserve">Students will work in committees one to two days per week. Committee selection will take place the second week of school. </w:t>
      </w:r>
      <w:r w:rsidR="00A35DA6">
        <w:t>If student is ON TIME and working effectively and efficiently, they will receive full credit.</w:t>
      </w:r>
    </w:p>
    <w:p w:rsidR="00C5660F" w:rsidRPr="00A35DA6" w:rsidRDefault="00C5660F" w:rsidP="00C5660F">
      <w:pPr>
        <w:ind w:left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CDE Workday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10pts/day</w:t>
      </w:r>
    </w:p>
    <w:p w:rsidR="00C5660F" w:rsidRPr="00A35DA6" w:rsidRDefault="00C5660F" w:rsidP="00A35DA6">
      <w:r w:rsidRPr="00A35DA6">
        <w:t xml:space="preserve">Students will be </w:t>
      </w:r>
      <w:r w:rsidRPr="00674A5A">
        <w:rPr>
          <w:b/>
        </w:rPr>
        <w:t xml:space="preserve">REQUIRED </w:t>
      </w:r>
      <w:r w:rsidRPr="00A35DA6">
        <w:t xml:space="preserve">to compete at the local speaking contest in at least one of the following contests; job interview, impromptu speaking, extemporaneous speaking, prepared public speaking, or parliamentary procedure. Students also will be allowed to prepare for other FFA CDE contests one to two days per week. </w:t>
      </w:r>
      <w:r w:rsidR="00A35DA6">
        <w:t>If student is ON TIME and working effectively and efficiently, they will receive full credit.</w:t>
      </w:r>
    </w:p>
    <w:p w:rsidR="00C5660F" w:rsidRPr="00A35DA6" w:rsidRDefault="00C5660F" w:rsidP="00A95D55">
      <w:pPr>
        <w:ind w:firstLine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Fall Ag Day Lesson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100pts</w:t>
      </w:r>
    </w:p>
    <w:p w:rsidR="00C5660F" w:rsidRPr="00A35DA6" w:rsidRDefault="00C5660F" w:rsidP="00A35DA6">
      <w:r w:rsidRPr="00A35DA6">
        <w:t>Students will prepare and deliver a short agriculturally-based lesson at the Fall Ag Day.</w:t>
      </w:r>
    </w:p>
    <w:p w:rsidR="00C5660F" w:rsidRPr="00A35DA6" w:rsidRDefault="00C5660F" w:rsidP="00A95D55">
      <w:pPr>
        <w:ind w:firstLine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Friday “Get to Know You” Activity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10pts/activity</w:t>
      </w:r>
    </w:p>
    <w:p w:rsidR="00C5660F" w:rsidRPr="00A35DA6" w:rsidRDefault="00C5660F" w:rsidP="00A35DA6">
      <w:r w:rsidRPr="00A35DA6">
        <w:t xml:space="preserve">Students will participate in various activities devoted to learning more about their classmates. These activities will generally take place on Fridays during the first semester. </w:t>
      </w:r>
    </w:p>
    <w:p w:rsidR="00C5660F" w:rsidRPr="00A35DA6" w:rsidRDefault="00C5660F" w:rsidP="00C5660F">
      <w:pPr>
        <w:rPr>
          <w:b/>
        </w:rPr>
      </w:pPr>
    </w:p>
    <w:p w:rsidR="00A35DA6" w:rsidRDefault="00A35DA6" w:rsidP="00A35DA6">
      <w:pPr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Local Speaking Contest Participation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200pts</w:t>
      </w:r>
    </w:p>
    <w:p w:rsidR="00C5660F" w:rsidRPr="00A35DA6" w:rsidRDefault="00C5660F" w:rsidP="00A35DA6">
      <w:r w:rsidRPr="00A35DA6">
        <w:t>Participation is required and is worth a significant amount of points.</w:t>
      </w:r>
    </w:p>
    <w:p w:rsidR="00C5660F" w:rsidRPr="00A35DA6" w:rsidRDefault="00C5660F" w:rsidP="00A95D55">
      <w:pPr>
        <w:ind w:firstLine="720"/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Leadership Profile Assignment (S1 Final)</w:t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200pts</w:t>
      </w:r>
    </w:p>
    <w:p w:rsidR="00C5660F" w:rsidRPr="00A35DA6" w:rsidRDefault="00C5660F" w:rsidP="00A35DA6">
      <w:r w:rsidRPr="00A35DA6">
        <w:t xml:space="preserve">Semester One final project will be a culmination of the learning and leadership development that takes place during the first semester. </w:t>
      </w:r>
    </w:p>
    <w:p w:rsidR="00C5660F" w:rsidRPr="00A35DA6" w:rsidRDefault="00C5660F" w:rsidP="00A95D55">
      <w:pPr>
        <w:ind w:firstLine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Teambuilding Activity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10pts/day</w:t>
      </w:r>
    </w:p>
    <w:p w:rsidR="00C5660F" w:rsidRPr="00A35DA6" w:rsidRDefault="00C5660F" w:rsidP="00A35DA6">
      <w:r w:rsidRPr="00A35DA6">
        <w:t xml:space="preserve">Students will participate in several teambuilding initiatives.  </w:t>
      </w:r>
    </w:p>
    <w:p w:rsidR="00C5660F" w:rsidRPr="00A35DA6" w:rsidRDefault="00C5660F" w:rsidP="00A95D55">
      <w:pPr>
        <w:ind w:firstLine="720"/>
        <w:rPr>
          <w:b/>
        </w:rPr>
      </w:pPr>
    </w:p>
    <w:p w:rsidR="00A95D55" w:rsidRPr="00A35DA6" w:rsidRDefault="00A95D55" w:rsidP="00A35DA6">
      <w:pPr>
        <w:rPr>
          <w:b/>
        </w:rPr>
      </w:pPr>
      <w:r w:rsidRPr="00A35DA6">
        <w:rPr>
          <w:b/>
        </w:rPr>
        <w:t>Service Learning Project (S2 Final)</w:t>
      </w:r>
      <w:r w:rsidRPr="00A35DA6">
        <w:rPr>
          <w:b/>
        </w:rPr>
        <w:tab/>
      </w:r>
      <w:r w:rsidRPr="00A35DA6">
        <w:rPr>
          <w:b/>
        </w:rPr>
        <w:tab/>
      </w:r>
      <w:r w:rsidRP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="00A35DA6">
        <w:rPr>
          <w:b/>
        </w:rPr>
        <w:tab/>
      </w:r>
      <w:r w:rsidRPr="00A35DA6">
        <w:rPr>
          <w:b/>
        </w:rPr>
        <w:t>500pts</w:t>
      </w:r>
    </w:p>
    <w:p w:rsidR="00C5660F" w:rsidRPr="00A35DA6" w:rsidRDefault="00A35DA6" w:rsidP="00A35DA6">
      <w:pPr>
        <w:rPr>
          <w:b/>
        </w:rPr>
      </w:pPr>
      <w:r w:rsidRPr="00A35DA6">
        <w:t>Students will use their talents and skills to create and facilitate a service project and then present a presentation describing the project and the outcomes</w:t>
      </w:r>
      <w:r w:rsidRPr="00A35DA6">
        <w:rPr>
          <w:b/>
        </w:rPr>
        <w:t xml:space="preserve">. </w:t>
      </w:r>
    </w:p>
    <w:p w:rsidR="00A95D55" w:rsidRPr="00A35DA6" w:rsidRDefault="00A95D55" w:rsidP="00A95D55">
      <w:pPr>
        <w:ind w:firstLine="720"/>
        <w:rPr>
          <w:b/>
        </w:rPr>
      </w:pPr>
    </w:p>
    <w:p w:rsidR="00A35DA6" w:rsidRPr="00A35DA6" w:rsidRDefault="00A35DA6" w:rsidP="00A35DA6">
      <w:r w:rsidRPr="00A35DA6">
        <w:t>The following scale will be used:</w:t>
      </w:r>
    </w:p>
    <w:p w:rsidR="00A35DA6" w:rsidRPr="00A35DA6" w:rsidRDefault="00A35DA6" w:rsidP="00A35DA6">
      <w:pPr>
        <w:ind w:firstLine="720"/>
      </w:pPr>
      <w:r w:rsidRPr="00A35DA6">
        <w:t>A = 90 – 100%</w:t>
      </w:r>
    </w:p>
    <w:p w:rsidR="00A35DA6" w:rsidRPr="00A35DA6" w:rsidRDefault="00A35DA6" w:rsidP="00A35DA6">
      <w:pPr>
        <w:ind w:firstLine="720"/>
      </w:pPr>
      <w:r w:rsidRPr="00A35DA6">
        <w:t>B = 80 - 89%</w:t>
      </w:r>
    </w:p>
    <w:p w:rsidR="00A35DA6" w:rsidRPr="00A35DA6" w:rsidRDefault="00A35DA6" w:rsidP="00A35DA6">
      <w:pPr>
        <w:ind w:firstLine="720"/>
      </w:pPr>
      <w:r w:rsidRPr="00A35DA6">
        <w:t>C = 70 – 79%</w:t>
      </w:r>
    </w:p>
    <w:p w:rsidR="00A35DA6" w:rsidRPr="00A35DA6" w:rsidRDefault="00A35DA6" w:rsidP="00A35DA6">
      <w:pPr>
        <w:ind w:firstLine="720"/>
      </w:pPr>
      <w:r w:rsidRPr="00A35DA6">
        <w:t>D = 60 – 69%</w:t>
      </w:r>
    </w:p>
    <w:p w:rsidR="00A35DA6" w:rsidRPr="00A35DA6" w:rsidRDefault="00A35DA6" w:rsidP="00A35DA6">
      <w:r w:rsidRPr="00A35DA6">
        <w:t xml:space="preserve"> </w:t>
      </w:r>
      <w:r w:rsidRPr="00A35DA6">
        <w:tab/>
        <w:t>F = 59% and below</w:t>
      </w:r>
    </w:p>
    <w:p w:rsidR="00A35DA6" w:rsidRPr="00A35DA6" w:rsidRDefault="00A35DA6" w:rsidP="00E41250">
      <w:pPr>
        <w:rPr>
          <w:b/>
        </w:rPr>
      </w:pPr>
    </w:p>
    <w:p w:rsidR="00A35DA6" w:rsidRPr="00A35DA6" w:rsidRDefault="00A35DA6" w:rsidP="00E41250">
      <w:pPr>
        <w:rPr>
          <w:b/>
        </w:rPr>
      </w:pPr>
    </w:p>
    <w:p w:rsidR="00F320FF" w:rsidRPr="00A35DA6" w:rsidRDefault="00A35DA6" w:rsidP="00E41250">
      <w:pPr>
        <w:rPr>
          <w:b/>
          <w:sz w:val="28"/>
          <w:szCs w:val="28"/>
          <w:u w:val="single"/>
        </w:rPr>
      </w:pPr>
      <w:r w:rsidRPr="00A35DA6">
        <w:rPr>
          <w:b/>
          <w:sz w:val="28"/>
          <w:szCs w:val="28"/>
          <w:u w:val="single"/>
        </w:rPr>
        <w:t>C. Late Work or Missing Work</w:t>
      </w:r>
    </w:p>
    <w:p w:rsidR="00F320FF" w:rsidRPr="00A35DA6" w:rsidRDefault="00F320FF" w:rsidP="00E41250"/>
    <w:p w:rsidR="00E41250" w:rsidRPr="00A35DA6" w:rsidRDefault="00A35DA6" w:rsidP="00E41250">
      <w:r>
        <w:t xml:space="preserve">If students miss an assignment, it is their responsibility to speak to me and complete the assignment. If a student misses a Committee Workday or CDE Workday, they may attend OPEN </w:t>
      </w:r>
      <w:r w:rsidR="00674A5A">
        <w:t xml:space="preserve">WORKDAYS </w:t>
      </w:r>
      <w:r>
        <w:t xml:space="preserve">to make up time. </w:t>
      </w:r>
    </w:p>
    <w:p w:rsidR="00F320FF" w:rsidRPr="00A35DA6" w:rsidRDefault="00F320FF" w:rsidP="00C06B87">
      <w:pPr>
        <w:rPr>
          <w:b/>
          <w:u w:val="single"/>
        </w:rPr>
      </w:pPr>
    </w:p>
    <w:p w:rsidR="00F320FF" w:rsidRPr="00A35DA6" w:rsidRDefault="00F320FF" w:rsidP="00C06B87">
      <w:pPr>
        <w:rPr>
          <w:b/>
          <w:u w:val="single"/>
        </w:rPr>
      </w:pPr>
    </w:p>
    <w:p w:rsidR="00F320FF" w:rsidRPr="00A35DA6" w:rsidRDefault="00F320FF" w:rsidP="00C06B87">
      <w:pPr>
        <w:rPr>
          <w:b/>
          <w:u w:val="single"/>
        </w:rPr>
      </w:pPr>
    </w:p>
    <w:p w:rsidR="00DB6C05" w:rsidRPr="00A35DA6" w:rsidRDefault="00DB6C05" w:rsidP="00C06B87">
      <w:pPr>
        <w:rPr>
          <w:b/>
          <w:u w:val="single"/>
        </w:rPr>
      </w:pPr>
    </w:p>
    <w:p w:rsidR="00674A5A" w:rsidRPr="00674A5A" w:rsidRDefault="00674A5A" w:rsidP="00674A5A">
      <w:pPr>
        <w:rPr>
          <w:b/>
          <w:sz w:val="28"/>
          <w:szCs w:val="28"/>
          <w:u w:val="single"/>
        </w:rPr>
      </w:pPr>
      <w:r w:rsidRPr="00674A5A">
        <w:rPr>
          <w:sz w:val="28"/>
          <w:szCs w:val="28"/>
          <w:u w:val="single"/>
        </w:rPr>
        <w:t xml:space="preserve">D. </w:t>
      </w:r>
      <w:r w:rsidRPr="00674A5A">
        <w:rPr>
          <w:b/>
          <w:sz w:val="28"/>
          <w:szCs w:val="28"/>
          <w:u w:val="single"/>
        </w:rPr>
        <w:t>Classroom Procedures</w:t>
      </w:r>
    </w:p>
    <w:p w:rsidR="00674A5A" w:rsidRPr="00543583" w:rsidRDefault="00674A5A" w:rsidP="00674A5A">
      <w:pPr>
        <w:rPr>
          <w:rFonts w:ascii="Arial" w:hAnsi="Arial" w:cs="Arial"/>
          <w:b/>
          <w:sz w:val="10"/>
          <w:szCs w:val="32"/>
        </w:rPr>
      </w:pP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Be in your seat and ready to work when the tardy bell rings.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Remain silent during roll call.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Raise your hand before speaking.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It is your responsibility to find out about and make-up assignments and work missed due to absence.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Treat the teacher and other students with respect. Do not talk when another person is speaking, especially the instructor.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Profanity will not be tolerated in the classroom or shop.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Do not bring cell phones, iPods, or any other electronic devices to class. Students violating this rule will have the equipment confiscated until the end of the school day.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Any student caught stealing school property will face automatic suspension and possible removal from Liberty Ranch High School. If you would like to borrow a tool, just ask.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Any student caught vandalizing school property will be held responsible for replacement of the property and could face possible suspension.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Student can eat on a break, as long as classroom is clean when break is over.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Students will be responsible for keeping the shop clean and orderly.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 xml:space="preserve">Course notebooks are stored AT SCHOOL unless instructed otherwise. </w:t>
      </w:r>
    </w:p>
    <w:p w:rsidR="00674A5A" w:rsidRPr="00674A5A" w:rsidRDefault="00674A5A" w:rsidP="00674A5A">
      <w:pPr>
        <w:pStyle w:val="NoSpacing"/>
        <w:numPr>
          <w:ilvl w:val="0"/>
          <w:numId w:val="4"/>
        </w:numPr>
      </w:pPr>
      <w:r w:rsidRPr="00674A5A">
        <w:t>If a student needs to use the restroom, they may ask the instructor or wait until class break time.</w:t>
      </w:r>
    </w:p>
    <w:p w:rsidR="00674A5A" w:rsidRPr="00674A5A" w:rsidRDefault="00674A5A" w:rsidP="00674A5A">
      <w:pPr>
        <w:ind w:left="360"/>
      </w:pPr>
    </w:p>
    <w:p w:rsidR="00674A5A" w:rsidRPr="00674A5A" w:rsidRDefault="00674A5A" w:rsidP="00674A5A">
      <w:pPr>
        <w:ind w:left="360"/>
        <w:rPr>
          <w:b/>
        </w:rPr>
      </w:pPr>
      <w:r w:rsidRPr="00674A5A">
        <w:rPr>
          <w:b/>
        </w:rPr>
        <w:lastRenderedPageBreak/>
        <w:t>Unacceptable behavior shall be dealt with in an appropriate manner, which may include the following depending on the degree of severity.</w:t>
      </w:r>
    </w:p>
    <w:p w:rsidR="00674A5A" w:rsidRPr="00674A5A" w:rsidRDefault="00674A5A" w:rsidP="00674A5A">
      <w:pPr>
        <w:ind w:left="360"/>
      </w:pP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Detention</w:t>
      </w: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Parent Contact</w:t>
      </w: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Parent/Teacher Conference</w:t>
      </w: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Suspension From Class</w:t>
      </w: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Expulsion From Class</w:t>
      </w:r>
    </w:p>
    <w:p w:rsidR="00674A5A" w:rsidRP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Suspension from School</w:t>
      </w:r>
    </w:p>
    <w:p w:rsidR="00674A5A" w:rsidRDefault="00674A5A" w:rsidP="00674A5A">
      <w:pPr>
        <w:pStyle w:val="ListParagraph"/>
        <w:numPr>
          <w:ilvl w:val="0"/>
          <w:numId w:val="3"/>
        </w:numPr>
        <w:spacing w:after="200" w:line="276" w:lineRule="auto"/>
      </w:pPr>
      <w:r w:rsidRPr="00674A5A">
        <w:t>Expulsion from School</w:t>
      </w:r>
    </w:p>
    <w:p w:rsidR="00674A5A" w:rsidRPr="00674A5A" w:rsidRDefault="00674A5A" w:rsidP="00674A5A">
      <w:pPr>
        <w:spacing w:after="200" w:line="276" w:lineRule="auto"/>
      </w:pPr>
    </w:p>
    <w:tbl>
      <w:tblPr>
        <w:tblStyle w:val="TableGrid"/>
        <w:tblpPr w:leftFromText="180" w:rightFromText="180" w:vertAnchor="text" w:horzAnchor="page" w:tblpX="1216" w:tblpY="548"/>
        <w:tblW w:w="0" w:type="auto"/>
        <w:tblLook w:val="04A0" w:firstRow="1" w:lastRow="0" w:firstColumn="1" w:lastColumn="0" w:noHBand="0" w:noVBand="1"/>
      </w:tblPr>
      <w:tblGrid>
        <w:gridCol w:w="5107"/>
        <w:gridCol w:w="5647"/>
      </w:tblGrid>
      <w:tr w:rsidR="00674A5A" w:rsidRPr="002F7076" w:rsidTr="00674A5A">
        <w:tc>
          <w:tcPr>
            <w:tcW w:w="107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74A5A" w:rsidRPr="002F7076" w:rsidRDefault="00674A5A" w:rsidP="00647769">
            <w:pPr>
              <w:jc w:val="center"/>
              <w:rPr>
                <w:rFonts w:ascii="Rockwell" w:hAnsi="Rockwell" w:cs="Arial"/>
                <w:b/>
                <w:color w:val="BFBFBF" w:themeColor="background1" w:themeShade="BF"/>
                <w:sz w:val="28"/>
                <w:szCs w:val="28"/>
              </w:rPr>
            </w:pPr>
            <w:r w:rsidRPr="002F7076">
              <w:rPr>
                <w:rFonts w:ascii="Rockwell" w:hAnsi="Rockwell" w:cs="Arial"/>
                <w:b/>
                <w:color w:val="000000" w:themeColor="text1"/>
                <w:sz w:val="32"/>
                <w:szCs w:val="28"/>
              </w:rPr>
              <w:t>Who’s Responsible?</w:t>
            </w:r>
          </w:p>
        </w:tc>
      </w:tr>
      <w:tr w:rsidR="00674A5A" w:rsidRPr="002F7076" w:rsidTr="00674A5A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A5A" w:rsidRPr="002F7076" w:rsidRDefault="00674A5A" w:rsidP="00647769">
            <w:pPr>
              <w:rPr>
                <w:rFonts w:ascii="Rockwell" w:hAnsi="Rockwell" w:cs="Arial"/>
                <w:b/>
                <w:sz w:val="28"/>
                <w:szCs w:val="28"/>
              </w:rPr>
            </w:pPr>
            <w:r w:rsidRPr="002F7076">
              <w:rPr>
                <w:rFonts w:ascii="Rockwell" w:hAnsi="Rockwell" w:cs="Arial"/>
                <w:b/>
                <w:sz w:val="28"/>
                <w:szCs w:val="28"/>
              </w:rPr>
              <w:t>Student Responsibilities</w:t>
            </w:r>
          </w:p>
        </w:tc>
        <w:tc>
          <w:tcPr>
            <w:tcW w:w="5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A5A" w:rsidRPr="002F7076" w:rsidRDefault="00674A5A" w:rsidP="00647769">
            <w:pPr>
              <w:rPr>
                <w:rFonts w:ascii="Rockwell" w:hAnsi="Rockwell" w:cs="Arial"/>
                <w:b/>
                <w:sz w:val="28"/>
                <w:szCs w:val="28"/>
              </w:rPr>
            </w:pPr>
            <w:r w:rsidRPr="002F7076">
              <w:rPr>
                <w:rFonts w:ascii="Rockwell" w:hAnsi="Rockwell" w:cs="Arial"/>
                <w:b/>
                <w:sz w:val="28"/>
                <w:szCs w:val="28"/>
              </w:rPr>
              <w:t>Teacher Responsibilities</w:t>
            </w:r>
          </w:p>
        </w:tc>
      </w:tr>
      <w:tr w:rsidR="00674A5A" w:rsidRPr="002F7076" w:rsidTr="00674A5A">
        <w:tc>
          <w:tcPr>
            <w:tcW w:w="5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Show Up on Time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Use Time Efficiently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Talk Less…Listen More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Follow directions the first time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Do Quality Work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Be Problem Solver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Ask GOOD Questions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Be Present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Take Charge of Learning</w:t>
            </w:r>
          </w:p>
          <w:p w:rsidR="00674A5A" w:rsidRPr="002F7076" w:rsidRDefault="00674A5A" w:rsidP="00647769">
            <w:pPr>
              <w:rPr>
                <w:rFonts w:ascii="Rockwell" w:hAnsi="Rockwell" w:cs="Arial"/>
                <w:b/>
              </w:rPr>
            </w:pPr>
            <w:r w:rsidRPr="002F7076">
              <w:rPr>
                <w:rFonts w:ascii="Rockwell" w:hAnsi="Rockwell" w:cs="Arial"/>
              </w:rPr>
              <w:t>If you break the rules…come in and make it right</w:t>
            </w:r>
          </w:p>
        </w:tc>
        <w:tc>
          <w:tcPr>
            <w:tcW w:w="56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Show Up on Time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Be Ready and Prepared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Provide valuable learning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Grade Fairly and Thoroughly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 xml:space="preserve">Have High Expectations 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Answer GOOD Questions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Apologize if I Offend/Upset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Link FFA and Career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>Work Hard</w:t>
            </w:r>
          </w:p>
          <w:p w:rsidR="00674A5A" w:rsidRPr="002F7076" w:rsidRDefault="00674A5A" w:rsidP="00647769">
            <w:pPr>
              <w:rPr>
                <w:rFonts w:ascii="Rockwell" w:hAnsi="Rockwell" w:cs="Arial"/>
              </w:rPr>
            </w:pPr>
            <w:r w:rsidRPr="002F7076">
              <w:rPr>
                <w:rFonts w:ascii="Rockwell" w:hAnsi="Rockwell" w:cs="Arial"/>
              </w:rPr>
              <w:t xml:space="preserve">Push Students to Achieve </w:t>
            </w:r>
          </w:p>
        </w:tc>
      </w:tr>
    </w:tbl>
    <w:p w:rsidR="004470F3" w:rsidRDefault="00674A5A">
      <w:pPr>
        <w:rPr>
          <w:b/>
          <w:sz w:val="28"/>
          <w:szCs w:val="28"/>
          <w:u w:val="single"/>
        </w:rPr>
      </w:pPr>
      <w:r w:rsidRPr="00674A5A">
        <w:rPr>
          <w:b/>
          <w:sz w:val="28"/>
          <w:szCs w:val="28"/>
          <w:u w:val="single"/>
        </w:rPr>
        <w:t xml:space="preserve">E. Responsibilities </w:t>
      </w:r>
    </w:p>
    <w:p w:rsidR="00674A5A" w:rsidRDefault="00674A5A">
      <w:pPr>
        <w:rPr>
          <w:b/>
          <w:sz w:val="28"/>
          <w:szCs w:val="28"/>
          <w:u w:val="single"/>
        </w:rPr>
      </w:pPr>
    </w:p>
    <w:p w:rsidR="00674A5A" w:rsidRDefault="00674A5A">
      <w:pPr>
        <w:rPr>
          <w:b/>
          <w:sz w:val="28"/>
          <w:szCs w:val="28"/>
          <w:u w:val="single"/>
        </w:rPr>
      </w:pPr>
    </w:p>
    <w:p w:rsidR="00674A5A" w:rsidRDefault="00674A5A">
      <w:pPr>
        <w:rPr>
          <w:b/>
          <w:sz w:val="28"/>
          <w:szCs w:val="28"/>
          <w:u w:val="single"/>
        </w:rPr>
      </w:pPr>
    </w:p>
    <w:p w:rsidR="00674A5A" w:rsidRDefault="00674A5A">
      <w:pPr>
        <w:rPr>
          <w:b/>
          <w:sz w:val="28"/>
          <w:szCs w:val="28"/>
          <w:u w:val="single"/>
        </w:rPr>
      </w:pPr>
    </w:p>
    <w:p w:rsidR="00674A5A" w:rsidRPr="00674A5A" w:rsidRDefault="00674A5A" w:rsidP="00674A5A">
      <w:pPr>
        <w:rPr>
          <w:sz w:val="28"/>
          <w:szCs w:val="36"/>
        </w:rPr>
      </w:pPr>
      <w:r w:rsidRPr="00674A5A">
        <w:rPr>
          <w:sz w:val="28"/>
          <w:szCs w:val="36"/>
        </w:rPr>
        <w:t>I have read and understand the Agriculture Leadership Course Syllabus and understand all policies and procedures.</w:t>
      </w:r>
    </w:p>
    <w:p w:rsidR="00674A5A" w:rsidRPr="00674A5A" w:rsidRDefault="00674A5A" w:rsidP="00674A5A">
      <w:pPr>
        <w:tabs>
          <w:tab w:val="left" w:pos="4860"/>
        </w:tabs>
        <w:rPr>
          <w:sz w:val="36"/>
          <w:szCs w:val="36"/>
        </w:rPr>
      </w:pPr>
    </w:p>
    <w:p w:rsidR="00674A5A" w:rsidRPr="00674A5A" w:rsidRDefault="00674A5A" w:rsidP="00674A5A">
      <w:pPr>
        <w:tabs>
          <w:tab w:val="left" w:pos="4860"/>
        </w:tabs>
        <w:rPr>
          <w:sz w:val="28"/>
          <w:szCs w:val="36"/>
        </w:rPr>
      </w:pPr>
      <w:r w:rsidRPr="00674A5A">
        <w:rPr>
          <w:sz w:val="28"/>
          <w:szCs w:val="36"/>
        </w:rPr>
        <w:t>________________________________</w:t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  <w:t>_________________________________</w:t>
      </w:r>
    </w:p>
    <w:p w:rsidR="00674A5A" w:rsidRPr="00674A5A" w:rsidRDefault="00674A5A" w:rsidP="00674A5A">
      <w:pPr>
        <w:tabs>
          <w:tab w:val="left" w:pos="4860"/>
        </w:tabs>
        <w:rPr>
          <w:sz w:val="28"/>
          <w:szCs w:val="36"/>
        </w:rPr>
      </w:pPr>
      <w:r w:rsidRPr="00674A5A">
        <w:rPr>
          <w:sz w:val="28"/>
          <w:szCs w:val="36"/>
        </w:rPr>
        <w:t>Student Name</w:t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  <w:t xml:space="preserve">Student Signature </w:t>
      </w:r>
    </w:p>
    <w:p w:rsidR="00674A5A" w:rsidRPr="00674A5A" w:rsidRDefault="00674A5A" w:rsidP="00674A5A">
      <w:pPr>
        <w:tabs>
          <w:tab w:val="left" w:pos="4860"/>
        </w:tabs>
        <w:rPr>
          <w:sz w:val="28"/>
          <w:szCs w:val="36"/>
        </w:rPr>
      </w:pPr>
    </w:p>
    <w:p w:rsidR="00674A5A" w:rsidRPr="00674A5A" w:rsidRDefault="00674A5A" w:rsidP="00674A5A">
      <w:pPr>
        <w:tabs>
          <w:tab w:val="left" w:pos="4860"/>
        </w:tabs>
        <w:rPr>
          <w:sz w:val="28"/>
          <w:szCs w:val="36"/>
        </w:rPr>
      </w:pPr>
      <w:r w:rsidRPr="00674A5A">
        <w:rPr>
          <w:sz w:val="28"/>
          <w:szCs w:val="36"/>
        </w:rPr>
        <w:t>________________________________</w:t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  <w:t>_________________________________</w:t>
      </w:r>
    </w:p>
    <w:p w:rsidR="00674A5A" w:rsidRPr="00674A5A" w:rsidRDefault="00674A5A" w:rsidP="00674A5A">
      <w:pPr>
        <w:tabs>
          <w:tab w:val="left" w:pos="4860"/>
        </w:tabs>
        <w:rPr>
          <w:sz w:val="36"/>
          <w:szCs w:val="36"/>
        </w:rPr>
      </w:pPr>
      <w:r w:rsidRPr="00674A5A">
        <w:rPr>
          <w:sz w:val="28"/>
          <w:szCs w:val="36"/>
        </w:rPr>
        <w:t>Parent Name</w:t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</w:r>
      <w:r w:rsidRPr="00674A5A">
        <w:rPr>
          <w:sz w:val="28"/>
          <w:szCs w:val="36"/>
        </w:rPr>
        <w:tab/>
        <w:t>Parent Signature</w:t>
      </w:r>
      <w:r w:rsidRPr="00674A5A">
        <w:rPr>
          <w:sz w:val="36"/>
          <w:szCs w:val="36"/>
        </w:rPr>
        <w:tab/>
      </w:r>
    </w:p>
    <w:p w:rsidR="00674A5A" w:rsidRPr="00674A5A" w:rsidRDefault="00674A5A" w:rsidP="00674A5A">
      <w:pPr>
        <w:rPr>
          <w:b/>
          <w:sz w:val="36"/>
          <w:szCs w:val="36"/>
        </w:rPr>
      </w:pPr>
    </w:p>
    <w:p w:rsidR="00674A5A" w:rsidRPr="00674A5A" w:rsidRDefault="00674A5A">
      <w:pPr>
        <w:rPr>
          <w:b/>
          <w:sz w:val="28"/>
          <w:szCs w:val="28"/>
          <w:u w:val="single"/>
        </w:rPr>
      </w:pPr>
    </w:p>
    <w:sectPr w:rsidR="00674A5A" w:rsidRPr="00674A5A" w:rsidSect="00A95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74131"/>
    <w:multiLevelType w:val="hybridMultilevel"/>
    <w:tmpl w:val="AE00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2538"/>
    <w:multiLevelType w:val="hybridMultilevel"/>
    <w:tmpl w:val="2D5EB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34B0C"/>
    <w:multiLevelType w:val="hybridMultilevel"/>
    <w:tmpl w:val="1AFE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3D47"/>
    <w:multiLevelType w:val="hybridMultilevel"/>
    <w:tmpl w:val="1D4C50AC"/>
    <w:lvl w:ilvl="0" w:tplc="3620B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A4B6E">
      <w:start w:val="8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45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549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EA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044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9C6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00F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50"/>
    <w:rsid w:val="00174D7E"/>
    <w:rsid w:val="00204B27"/>
    <w:rsid w:val="004470F3"/>
    <w:rsid w:val="00552E6B"/>
    <w:rsid w:val="005E7E17"/>
    <w:rsid w:val="00674A5A"/>
    <w:rsid w:val="007463D3"/>
    <w:rsid w:val="009F23AC"/>
    <w:rsid w:val="00A255A7"/>
    <w:rsid w:val="00A35DA6"/>
    <w:rsid w:val="00A95D55"/>
    <w:rsid w:val="00AB3EFC"/>
    <w:rsid w:val="00C06B87"/>
    <w:rsid w:val="00C5660F"/>
    <w:rsid w:val="00D21BF7"/>
    <w:rsid w:val="00DB6C05"/>
    <w:rsid w:val="00E41250"/>
    <w:rsid w:val="00EE2D80"/>
    <w:rsid w:val="00F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7EBB80-0360-4D32-990D-22C97839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2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5DA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5A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74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74A5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196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6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33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2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418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82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119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8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576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665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69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58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843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644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21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372">
          <w:marLeft w:val="86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orter@ghsd.k12.ca.us" TargetMode="External"/><Relationship Id="rId5" Type="http://schemas.openxmlformats.org/officeDocument/2006/relationships/hyperlink" Target="http://www.libertyranchff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Garner</dc:creator>
  <cp:lastModifiedBy>Melissa Ruble</cp:lastModifiedBy>
  <cp:revision>3</cp:revision>
  <cp:lastPrinted>2019-08-05T17:39:00Z</cp:lastPrinted>
  <dcterms:created xsi:type="dcterms:W3CDTF">2015-08-04T19:03:00Z</dcterms:created>
  <dcterms:modified xsi:type="dcterms:W3CDTF">2019-08-05T17:41:00Z</dcterms:modified>
</cp:coreProperties>
</file>